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83DB4" w14:textId="2FB292C4" w:rsidR="00BC29FE" w:rsidRPr="00BC29FE" w:rsidRDefault="003D7F88" w:rsidP="00BC29FE">
      <w:pPr>
        <w:rPr>
          <w:rFonts w:asciiTheme="minorHAnsi" w:hAnsiTheme="minorHAnsi" w:cstheme="minorHAnsi"/>
          <w:b/>
          <w:sz w:val="20"/>
          <w:szCs w:val="20"/>
        </w:rPr>
      </w:pPr>
      <w:bookmarkStart w:id="0" w:name="_GoBack"/>
      <w:r w:rsidRPr="00071568">
        <w:rPr>
          <w:rFonts w:ascii="Baskerville Old Face" w:hAnsi="Baskerville Old Face"/>
          <w:b/>
          <w:noProof/>
          <w:color w:val="002060"/>
          <w:sz w:val="32"/>
          <w:szCs w:val="32"/>
          <w:lang w:val="en-US"/>
        </w:rPr>
        <w:drawing>
          <wp:anchor distT="0" distB="0" distL="114300" distR="114300" simplePos="0" relativeHeight="251658240" behindDoc="0" locked="0" layoutInCell="1" allowOverlap="1" wp14:anchorId="2658A032" wp14:editId="52A41098">
            <wp:simplePos x="0" y="0"/>
            <wp:positionH relativeFrom="column">
              <wp:posOffset>5528860</wp:posOffset>
            </wp:positionH>
            <wp:positionV relativeFrom="paragraph">
              <wp:posOffset>-957580</wp:posOffset>
            </wp:positionV>
            <wp:extent cx="1285410" cy="1285410"/>
            <wp:effectExtent l="0" t="0" r="1016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8">
                      <a:extLst>
                        <a:ext uri="{28A0092B-C50C-407E-A947-70E740481C1C}">
                          <a14:useLocalDpi xmlns:a14="http://schemas.microsoft.com/office/drawing/2010/main" val="0"/>
                        </a:ext>
                      </a:extLst>
                    </a:blip>
                    <a:stretch>
                      <a:fillRect/>
                    </a:stretch>
                  </pic:blipFill>
                  <pic:spPr>
                    <a:xfrm>
                      <a:off x="0" y="0"/>
                      <a:ext cx="1285410" cy="1285410"/>
                    </a:xfrm>
                    <a:prstGeom prst="rect">
                      <a:avLst/>
                    </a:prstGeom>
                  </pic:spPr>
                </pic:pic>
              </a:graphicData>
            </a:graphic>
            <wp14:sizeRelH relativeFrom="margin">
              <wp14:pctWidth>0</wp14:pctWidth>
            </wp14:sizeRelH>
            <wp14:sizeRelV relativeFrom="margin">
              <wp14:pctHeight>0</wp14:pctHeight>
            </wp14:sizeRelV>
          </wp:anchor>
        </w:drawing>
      </w:r>
      <w:bookmarkEnd w:id="0"/>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14:paraId="7FA4164D"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14:paraId="5D8A184C"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General Data Protection Regulation (GDPR</w:t>
      </w:r>
      <w:proofErr w:type="gramStart"/>
      <w:r w:rsidRPr="00BC29FE">
        <w:rPr>
          <w:rFonts w:asciiTheme="minorHAnsi" w:hAnsiTheme="minorHAnsi" w:cstheme="minorHAnsi"/>
          <w:sz w:val="18"/>
          <w:szCs w:val="18"/>
        </w:rPr>
        <w:t>) which</w:t>
      </w:r>
      <w:proofErr w:type="gramEnd"/>
      <w:r w:rsidRPr="00BC29FE">
        <w:rPr>
          <w:rFonts w:asciiTheme="minorHAnsi" w:hAnsiTheme="minorHAnsi" w:cstheme="minorHAnsi"/>
          <w:sz w:val="18"/>
          <w:szCs w:val="18"/>
        </w:rPr>
        <w:t xml:space="preserve">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62B0CBCA" w:rsidR="00BC29FE" w:rsidRPr="00BC29FE" w:rsidRDefault="00C43F92" w:rsidP="00BC29FE">
      <w:pPr>
        <w:rPr>
          <w:rFonts w:asciiTheme="minorHAnsi" w:hAnsiTheme="minorHAnsi" w:cstheme="minorHAnsi"/>
          <w:sz w:val="18"/>
          <w:szCs w:val="18"/>
        </w:rPr>
      </w:pPr>
      <w:r>
        <w:rPr>
          <w:rFonts w:asciiTheme="minorHAnsi" w:hAnsiTheme="minorHAnsi" w:cstheme="minorHAnsi"/>
          <w:b/>
          <w:sz w:val="18"/>
          <w:szCs w:val="18"/>
        </w:rPr>
        <w:t xml:space="preserve">1 </w:t>
      </w:r>
      <w:proofErr w:type="spellStart"/>
      <w:r>
        <w:rPr>
          <w:rFonts w:asciiTheme="minorHAnsi" w:hAnsiTheme="minorHAnsi" w:cstheme="minorHAnsi"/>
          <w:b/>
          <w:sz w:val="18"/>
          <w:szCs w:val="18"/>
        </w:rPr>
        <w:t>Brookmans</w:t>
      </w:r>
      <w:proofErr w:type="spellEnd"/>
      <w:r>
        <w:rPr>
          <w:rFonts w:asciiTheme="minorHAnsi" w:hAnsiTheme="minorHAnsi" w:cstheme="minorHAnsi"/>
          <w:b/>
          <w:sz w:val="18"/>
          <w:szCs w:val="18"/>
        </w:rPr>
        <w:t xml:space="preserve"> Park osteopaths</w:t>
      </w:r>
      <w:r w:rsidR="00BC29FE" w:rsidRPr="00BC29FE">
        <w:rPr>
          <w:rFonts w:asciiTheme="minorHAnsi" w:hAnsiTheme="minorHAnsi" w:cstheme="minorHAnsi"/>
          <w:sz w:val="18"/>
          <w:szCs w:val="18"/>
        </w:rPr>
        <w:t xml:space="preserve">, based at </w:t>
      </w:r>
      <w:r>
        <w:rPr>
          <w:rFonts w:asciiTheme="minorHAnsi" w:hAnsiTheme="minorHAnsi" w:cstheme="minorHAnsi"/>
          <w:b/>
          <w:sz w:val="18"/>
          <w:szCs w:val="18"/>
        </w:rPr>
        <w:t xml:space="preserve">93 </w:t>
      </w:r>
      <w:proofErr w:type="spellStart"/>
      <w:r>
        <w:rPr>
          <w:rFonts w:asciiTheme="minorHAnsi" w:hAnsiTheme="minorHAnsi" w:cstheme="minorHAnsi"/>
          <w:b/>
          <w:sz w:val="18"/>
          <w:szCs w:val="18"/>
        </w:rPr>
        <w:t>Bradmore</w:t>
      </w:r>
      <w:proofErr w:type="spellEnd"/>
      <w:r>
        <w:rPr>
          <w:rFonts w:asciiTheme="minorHAnsi" w:hAnsiTheme="minorHAnsi" w:cstheme="minorHAnsi"/>
          <w:b/>
          <w:sz w:val="18"/>
          <w:szCs w:val="18"/>
        </w:rPr>
        <w:t xml:space="preserve"> Green, </w:t>
      </w:r>
      <w:proofErr w:type="spellStart"/>
      <w:r>
        <w:rPr>
          <w:rFonts w:asciiTheme="minorHAnsi" w:hAnsiTheme="minorHAnsi" w:cstheme="minorHAnsi"/>
          <w:b/>
          <w:sz w:val="18"/>
          <w:szCs w:val="18"/>
        </w:rPr>
        <w:t>Brookmans</w:t>
      </w:r>
      <w:proofErr w:type="spellEnd"/>
      <w:r>
        <w:rPr>
          <w:rFonts w:asciiTheme="minorHAnsi" w:hAnsiTheme="minorHAnsi" w:cstheme="minorHAnsi"/>
          <w:b/>
          <w:sz w:val="18"/>
          <w:szCs w:val="18"/>
        </w:rPr>
        <w:t xml:space="preserve"> </w:t>
      </w:r>
      <w:proofErr w:type="gramStart"/>
      <w:r>
        <w:rPr>
          <w:rFonts w:asciiTheme="minorHAnsi" w:hAnsiTheme="minorHAnsi" w:cstheme="minorHAnsi"/>
          <w:b/>
          <w:sz w:val="18"/>
          <w:szCs w:val="18"/>
        </w:rPr>
        <w:t xml:space="preserve">Park </w:t>
      </w:r>
      <w:r w:rsidR="00BC29FE" w:rsidRPr="00BC29FE">
        <w:rPr>
          <w:rFonts w:asciiTheme="minorHAnsi" w:hAnsiTheme="minorHAnsi" w:cstheme="minorHAnsi"/>
          <w:sz w:val="18"/>
          <w:szCs w:val="18"/>
        </w:rPr>
        <w:t xml:space="preserve"> which</w:t>
      </w:r>
      <w:proofErr w:type="gramEnd"/>
      <w:r w:rsidR="00BC29FE" w:rsidRPr="00BC29FE">
        <w:rPr>
          <w:rFonts w:asciiTheme="minorHAnsi" w:hAnsiTheme="minorHAnsi" w:cstheme="minorHAnsi"/>
          <w:sz w:val="18"/>
          <w:szCs w:val="18"/>
        </w:rPr>
        <w:t xml:space="preserve"> hereafter for the purposes of this Privacy Notice will be referred to as the Osteopaths, is pleased to provide the following information:</w:t>
      </w:r>
    </w:p>
    <w:p w14:paraId="17D5AA4D" w14:textId="1B9B9E63"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9"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14:paraId="34E00E8B" w14:textId="5C942E00" w:rsidR="00BC29FE" w:rsidRPr="007262E4"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 </w:t>
      </w:r>
      <w:proofErr w:type="gramStart"/>
      <w:r w:rsidRPr="00BC29FE">
        <w:rPr>
          <w:rFonts w:asciiTheme="minorHAnsi" w:hAnsiTheme="minorHAnsi" w:cstheme="minorHAnsi"/>
          <w:sz w:val="18"/>
          <w:szCs w:val="18"/>
        </w:rPr>
        <w:t>For</w:t>
      </w:r>
      <w:proofErr w:type="gramEnd"/>
      <w:r w:rsidRPr="00BC29FE">
        <w:rPr>
          <w:rFonts w:asciiTheme="minorHAnsi" w:hAnsiTheme="minorHAnsi" w:cstheme="minorHAnsi"/>
          <w:sz w:val="18"/>
          <w:szCs w:val="18"/>
        </w:rPr>
        <w:t xml:space="preserve">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w:t>
      </w:r>
      <w:proofErr w:type="gramStart"/>
      <w:r w:rsidRPr="00BC29FE">
        <w:rPr>
          <w:rFonts w:asciiTheme="minorHAnsi" w:hAnsiTheme="minorHAnsi" w:cstheme="minorHAnsi"/>
          <w:sz w:val="18"/>
          <w:szCs w:val="18"/>
        </w:rPr>
        <w:t>notes which</w:t>
      </w:r>
      <w:proofErr w:type="gramEnd"/>
      <w:r w:rsidRPr="00BC29FE">
        <w:rPr>
          <w:rFonts w:asciiTheme="minorHAnsi" w:hAnsiTheme="minorHAnsi" w:cstheme="minorHAnsi"/>
          <w:sz w:val="18"/>
          <w:szCs w:val="18"/>
        </w:rPr>
        <w:t xml:space="preserve">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This data is always held securely, is not shared with anyone not involved in your treatment, although for data storage purposes it may be handled by pre-vetted staff </w:t>
      </w:r>
      <w:proofErr w:type="gramStart"/>
      <w:r w:rsidRPr="00BC29FE">
        <w:rPr>
          <w:rFonts w:asciiTheme="minorHAnsi" w:hAnsiTheme="minorHAnsi" w:cstheme="minorHAnsi"/>
          <w:sz w:val="18"/>
          <w:szCs w:val="18"/>
        </w:rPr>
        <w:t>who</w:t>
      </w:r>
      <w:proofErr w:type="gramEnd"/>
      <w:r w:rsidRPr="00BC29FE">
        <w:rPr>
          <w:rFonts w:asciiTheme="minorHAnsi" w:hAnsiTheme="minorHAnsi" w:cstheme="minorHAnsi"/>
          <w:sz w:val="18"/>
          <w:szCs w:val="18"/>
        </w:rPr>
        <w:t xml:space="preserve">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BD570B" w:rsidRPr="00BD570B">
        <w:rPr>
          <w:rFonts w:asciiTheme="minorHAnsi" w:hAnsiTheme="minorHAnsi" w:cstheme="minorHAnsi"/>
          <w:sz w:val="18"/>
          <w:szCs w:val="18"/>
        </w:rPr>
        <w:t>As part of our obligations as primary healthcare practitioners there may be circumstances related to your treatment, on-going care or medical diagnosis that will require the sharing of your medical records with other healt</w:t>
      </w:r>
      <w:r w:rsidR="00C43F92">
        <w:rPr>
          <w:rFonts w:asciiTheme="minorHAnsi" w:hAnsiTheme="minorHAnsi" w:cstheme="minorHAnsi"/>
          <w:sz w:val="18"/>
          <w:szCs w:val="18"/>
        </w:rPr>
        <w:t xml:space="preserve">hcare practitioners </w:t>
      </w:r>
      <w:proofErr w:type="spellStart"/>
      <w:r w:rsidR="00C43F92">
        <w:rPr>
          <w:rFonts w:asciiTheme="minorHAnsi" w:hAnsiTheme="minorHAnsi" w:cstheme="minorHAnsi"/>
          <w:sz w:val="18"/>
          <w:szCs w:val="18"/>
        </w:rPr>
        <w:t>e.</w:t>
      </w:r>
      <w:r w:rsidR="00BD570B" w:rsidRPr="00BD570B">
        <w:rPr>
          <w:rFonts w:asciiTheme="minorHAnsi" w:hAnsiTheme="minorHAnsi" w:cstheme="minorHAnsi"/>
          <w:sz w:val="18"/>
          <w:szCs w:val="18"/>
        </w:rPr>
        <w:t>g</w:t>
      </w:r>
      <w:proofErr w:type="spellEnd"/>
      <w:r w:rsidR="00BD570B" w:rsidRPr="00BD570B">
        <w:rPr>
          <w:rFonts w:asciiTheme="minorHAnsi" w:hAnsiTheme="minorHAnsi" w:cstheme="minorHAnsi"/>
          <w:sz w:val="18"/>
          <w:szCs w:val="18"/>
        </w:rPr>
        <w:t xml:space="preserve"> GP</w:t>
      </w:r>
      <w:r w:rsidR="00743F55">
        <w:rPr>
          <w:rFonts w:asciiTheme="minorHAnsi" w:hAnsiTheme="minorHAnsi" w:cstheme="minorHAnsi"/>
          <w:sz w:val="18"/>
          <w:szCs w:val="18"/>
        </w:rPr>
        <w:t>s</w:t>
      </w:r>
      <w:r w:rsidR="00BD570B" w:rsidRP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w:t>
      </w:r>
      <w:proofErr w:type="gramStart"/>
      <w:r w:rsidRPr="00BC29FE">
        <w:rPr>
          <w:rFonts w:asciiTheme="minorHAnsi" w:hAnsiTheme="minorHAnsi" w:cstheme="minorHAnsi"/>
          <w:sz w:val="18"/>
          <w:szCs w:val="18"/>
        </w:rPr>
        <w:t>you which the practice believes</w:t>
      </w:r>
      <w:proofErr w:type="gramEnd"/>
      <w:r w:rsidRPr="00BC29FE">
        <w:rPr>
          <w:rFonts w:asciiTheme="minorHAnsi" w:hAnsiTheme="minorHAnsi" w:cstheme="minorHAnsi"/>
          <w:sz w:val="18"/>
          <w:szCs w:val="18"/>
        </w:rPr>
        <w:t xml:space="preserve">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1" w:name="_Hlk509902596"/>
      <w:r w:rsidRPr="00BC29FE">
        <w:rPr>
          <w:rFonts w:asciiTheme="minorHAnsi" w:hAnsiTheme="minorHAnsi" w:cstheme="minorHAnsi"/>
          <w:sz w:val="18"/>
          <w:szCs w:val="18"/>
        </w:rPr>
        <w:t>Osteopaths</w:t>
      </w:r>
      <w:bookmarkEnd w:id="1"/>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w:t>
      </w:r>
      <w:proofErr w:type="gramStart"/>
      <w:r w:rsidRPr="00BC29FE">
        <w:rPr>
          <w:rFonts w:asciiTheme="minorHAnsi" w:hAnsiTheme="minorHAnsi" w:cstheme="minorHAnsi"/>
          <w:sz w:val="18"/>
          <w:szCs w:val="18"/>
        </w:rPr>
        <w:t>the</w:t>
      </w:r>
      <w:proofErr w:type="gramEnd"/>
      <w:r w:rsidRPr="00BC29FE">
        <w:rPr>
          <w:rFonts w:asciiTheme="minorHAnsi" w:hAnsiTheme="minorHAnsi" w:cstheme="minorHAnsi"/>
          <w:sz w:val="18"/>
          <w:szCs w:val="18"/>
        </w:rPr>
        <w:t xml:space="preserv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r w:rsidRPr="00D36E7B">
        <w:rPr>
          <w:rFonts w:asciiTheme="minorHAnsi" w:hAnsiTheme="minorHAnsi" w:cstheme="minorHAnsi"/>
          <w:sz w:val="18"/>
          <w:szCs w:val="18"/>
          <w:highlight w:val="yellow"/>
        </w:rPr>
        <w:t>WordPress.org</w:t>
      </w:r>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66F6376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14:paraId="204FC7C0" w14:textId="2B5B2DBD"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14:paraId="17F25DE4" w14:textId="5024115C"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 Osteopaths processing your personal data for the purposes outlined. You can withdraw consent at any time by using the postal, email address or telephone number provided at the end of this Privacy Notice.</w:t>
      </w:r>
    </w:p>
    <w:p w14:paraId="36808609" w14:textId="6C70B85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 xml:space="preserve">in order to meet legal obligations, regulations or </w:t>
      </w:r>
      <w:r w:rsidRPr="00BC29FE">
        <w:rPr>
          <w:rFonts w:asciiTheme="minorHAnsi" w:hAnsiTheme="minorHAnsi" w:cstheme="minorHAnsi"/>
          <w:sz w:val="18"/>
          <w:szCs w:val="18"/>
        </w:rPr>
        <w:lastRenderedPageBreak/>
        <w:t>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14:paraId="7FD7103D" w14:textId="308F15A6" w:rsidR="00BC29FE" w:rsidRPr="00372122" w:rsidRDefault="00BC29FE" w:rsidP="00BC29FE">
      <w:pPr>
        <w:rPr>
          <w:rFonts w:asciiTheme="minorHAnsi" w:hAnsiTheme="minorHAnsi" w:cstheme="minorHAnsi"/>
          <w:b/>
          <w:sz w:val="18"/>
          <w:szCs w:val="18"/>
        </w:rPr>
      </w:pPr>
      <w:bookmarkStart w:id="2" w:name="_Hlk510101573"/>
      <w:r w:rsidRPr="00BC29FE">
        <w:rPr>
          <w:rFonts w:asciiTheme="minorHAnsi" w:hAnsiTheme="minorHAnsi" w:cstheme="minorHAnsi"/>
          <w:b/>
          <w:sz w:val="18"/>
          <w:szCs w:val="18"/>
        </w:rPr>
        <w:t>8 - Retention Policy</w:t>
      </w:r>
      <w:bookmarkEnd w:id="2"/>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3B157230" w14:textId="4221FCD6" w:rsidR="00BC29FE" w:rsidRPr="00372122" w:rsidRDefault="00BC29FE" w:rsidP="00BC29FE">
      <w:pPr>
        <w:rPr>
          <w:rFonts w:asciiTheme="minorHAnsi" w:hAnsiTheme="minorHAnsi" w:cstheme="minorHAnsi"/>
          <w:b/>
          <w:sz w:val="18"/>
          <w:szCs w:val="18"/>
        </w:rPr>
      </w:pPr>
      <w:bookmarkStart w:id="3" w:name="_Hlk509903744"/>
      <w:r w:rsidRPr="00BC29FE">
        <w:rPr>
          <w:rFonts w:asciiTheme="minorHAnsi" w:hAnsiTheme="minorHAnsi" w:cstheme="minorHAnsi"/>
          <w:b/>
          <w:sz w:val="18"/>
          <w:szCs w:val="18"/>
        </w:rPr>
        <w:t>9 - Data storage</w:t>
      </w:r>
      <w:bookmarkEnd w:id="3"/>
      <w:r w:rsidR="00372122">
        <w:rPr>
          <w:rFonts w:asciiTheme="minorHAnsi" w:hAnsiTheme="minorHAnsi" w:cstheme="minorHAnsi"/>
          <w:b/>
          <w:sz w:val="18"/>
          <w:szCs w:val="18"/>
        </w:rPr>
        <w:br/>
      </w:r>
      <w:r w:rsidRPr="00A329B1">
        <w:rPr>
          <w:rFonts w:asciiTheme="minorHAnsi" w:hAnsiTheme="minorHAnsi" w:cstheme="minorHAnsi"/>
          <w:sz w:val="18"/>
          <w:szCs w:val="18"/>
          <w:highlight w:val="yellow"/>
        </w:rPr>
        <w:t>All Data is held in the</w:t>
      </w:r>
      <w:r w:rsidR="00C43F92">
        <w:rPr>
          <w:rFonts w:asciiTheme="minorHAnsi" w:hAnsiTheme="minorHAnsi" w:cstheme="minorHAnsi"/>
          <w:sz w:val="18"/>
          <w:szCs w:val="18"/>
          <w:highlight w:val="yellow"/>
        </w:rPr>
        <w:t xml:space="preserve"> United Kingdom. Osteopaths do</w:t>
      </w:r>
      <w:r w:rsidRPr="00A329B1">
        <w:rPr>
          <w:rFonts w:asciiTheme="minorHAnsi" w:hAnsiTheme="minorHAnsi" w:cstheme="minorHAnsi"/>
          <w:sz w:val="18"/>
          <w:szCs w:val="18"/>
          <w:highlight w:val="yellow"/>
        </w:rPr>
        <w:t xml:space="preserve"> not store personal data outside the EEA</w:t>
      </w:r>
      <w:r w:rsidRPr="00BC29FE">
        <w:rPr>
          <w:rFonts w:asciiTheme="minorHAnsi" w:hAnsiTheme="minorHAnsi" w:cstheme="minorHAnsi"/>
          <w:sz w:val="18"/>
          <w:szCs w:val="18"/>
        </w:rPr>
        <w:t>.</w:t>
      </w:r>
    </w:p>
    <w:p w14:paraId="3AF7EE86" w14:textId="534E6A9A"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285F5EF2"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In the event that Osteopaths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At your request Osteopaths can confirm what information it holds about you and how it is processed.</w:t>
      </w:r>
    </w:p>
    <w:p w14:paraId="4D85236E"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14:paraId="149D287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6C2680C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C27FFF5"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If the processing is based on the legitimate interests </w:t>
      </w:r>
      <w:proofErr w:type="gramStart"/>
      <w:r w:rsidRPr="00BC29FE">
        <w:rPr>
          <w:rFonts w:asciiTheme="minorHAnsi" w:hAnsiTheme="minorHAnsi" w:cstheme="minorHAnsi"/>
          <w:sz w:val="18"/>
          <w:szCs w:val="18"/>
        </w:rPr>
        <w:t>of</w:t>
      </w:r>
      <w:proofErr w:type="gramEnd"/>
      <w:r w:rsidRPr="00BC29FE">
        <w:rPr>
          <w:rFonts w:asciiTheme="minorHAnsi" w:hAnsiTheme="minorHAnsi" w:cstheme="minorHAnsi"/>
          <w:sz w:val="18"/>
          <w:szCs w:val="18"/>
        </w:rPr>
        <w:t xml:space="preserve"> Osteopaths and information about these interests.</w:t>
      </w:r>
    </w:p>
    <w:p w14:paraId="45931892"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14:paraId="372266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14:paraId="3DB8294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5D13F503"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61AB4FB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041E720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1F09601F"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0DD82B0D" w:rsidR="00BC29FE" w:rsidRPr="00372122" w:rsidRDefault="00BC29FE" w:rsidP="00BC29FE">
      <w:pPr>
        <w:rPr>
          <w:rFonts w:asciiTheme="minorHAnsi" w:hAnsiTheme="minorHAnsi" w:cstheme="minorHAnsi"/>
          <w:b/>
          <w:sz w:val="18"/>
          <w:szCs w:val="18"/>
        </w:rPr>
      </w:pPr>
      <w:bookmarkStart w:id="4" w:name="_Hlk509916042"/>
      <w:r w:rsidRPr="00BC29FE">
        <w:rPr>
          <w:rFonts w:asciiTheme="minorHAnsi" w:hAnsiTheme="minorHAnsi" w:cstheme="minorHAnsi"/>
          <w:b/>
          <w:sz w:val="18"/>
          <w:szCs w:val="18"/>
        </w:rPr>
        <w:t>12</w:t>
      </w:r>
      <w:bookmarkEnd w:id="4"/>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w:t>
      </w:r>
      <w:r w:rsidR="00C43F92">
        <w:rPr>
          <w:rFonts w:asciiTheme="minorHAnsi" w:hAnsiTheme="minorHAnsi" w:cstheme="minorHAnsi"/>
          <w:sz w:val="18"/>
          <w:szCs w:val="18"/>
        </w:rPr>
        <w:t>nt is required. If Osteopaths are</w:t>
      </w:r>
      <w:r w:rsidRPr="00BC29FE">
        <w:rPr>
          <w:rFonts w:asciiTheme="minorHAnsi" w:hAnsiTheme="minorHAnsi" w:cstheme="minorHAnsi"/>
          <w:sz w:val="18"/>
          <w:szCs w:val="18"/>
        </w:rPr>
        <w:t xml:space="preserve">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to </w:t>
      </w:r>
      <w:r w:rsidR="00C43F92" w:rsidRPr="00C43F92">
        <w:rPr>
          <w:sz w:val="16"/>
          <w:szCs w:val="16"/>
        </w:rPr>
        <w:t>osteos@brookmansparkosteos.co.uk</w:t>
      </w:r>
      <w:r w:rsidRPr="00BC29FE">
        <w:rPr>
          <w:rStyle w:val="Hyperlink"/>
          <w:rFonts w:asciiTheme="minorHAnsi" w:hAnsiTheme="minorHAnsi" w:cstheme="minorHAnsi"/>
          <w:sz w:val="18"/>
          <w:szCs w:val="18"/>
        </w:rPr>
        <w:t xml:space="preserve"> </w:t>
      </w:r>
      <w:r w:rsidRPr="00BC29FE">
        <w:rPr>
          <w:rFonts w:asciiTheme="minorHAnsi" w:hAnsiTheme="minorHAnsi" w:cstheme="minorHAnsi"/>
          <w:sz w:val="18"/>
          <w:szCs w:val="18"/>
        </w:rPr>
        <w:t xml:space="preserve">or by phoning +44 (0) </w:t>
      </w:r>
      <w:r w:rsidR="00C43F92">
        <w:rPr>
          <w:rFonts w:asciiTheme="minorHAnsi" w:hAnsiTheme="minorHAnsi" w:cstheme="minorHAnsi"/>
          <w:sz w:val="18"/>
          <w:szCs w:val="18"/>
        </w:rPr>
        <w:t>1707 655514</w:t>
      </w:r>
      <w:r w:rsidRPr="00BC29FE">
        <w:rPr>
          <w:rFonts w:asciiTheme="minorHAnsi" w:hAnsiTheme="minorHAnsi" w:cstheme="minorHAnsi"/>
          <w:sz w:val="18"/>
          <w:szCs w:val="18"/>
        </w:rPr>
        <w:t xml:space="preserve"> or writing to us at the address further below.</w:t>
      </w:r>
    </w:p>
    <w:p w14:paraId="553ACCA1" w14:textId="1E58AE77"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7EC32B28"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14:paraId="2550E924" w14:textId="36B85B5E" w:rsidR="00BC29FE" w:rsidRPr="00372122" w:rsidRDefault="00C43F92" w:rsidP="00BC29FE">
      <w:pPr>
        <w:rPr>
          <w:rFonts w:asciiTheme="minorHAnsi" w:hAnsiTheme="minorHAnsi" w:cstheme="minorHAnsi"/>
          <w:b/>
          <w:sz w:val="18"/>
          <w:szCs w:val="18"/>
        </w:rPr>
      </w:pPr>
      <w:r>
        <w:rPr>
          <w:rFonts w:asciiTheme="minorHAnsi" w:hAnsiTheme="minorHAnsi" w:cstheme="minorHAnsi"/>
          <w:b/>
          <w:sz w:val="18"/>
          <w:szCs w:val="18"/>
        </w:rPr>
        <w:t>Nikki Walker</w:t>
      </w:r>
      <w:r w:rsidR="00372122">
        <w:rPr>
          <w:rFonts w:asciiTheme="minorHAnsi" w:hAnsiTheme="minorHAnsi" w:cstheme="minorHAnsi"/>
          <w:b/>
          <w:sz w:val="18"/>
          <w:szCs w:val="18"/>
        </w:rPr>
        <w:br/>
      </w:r>
      <w:r w:rsidR="00BC29FE" w:rsidRPr="00BC29FE">
        <w:rPr>
          <w:rFonts w:asciiTheme="minorHAnsi" w:hAnsiTheme="minorHAnsi" w:cstheme="minorHAnsi"/>
          <w:sz w:val="18"/>
          <w:szCs w:val="18"/>
        </w:rPr>
        <w:t xml:space="preserve">Telephone </w:t>
      </w:r>
      <w:r>
        <w:rPr>
          <w:rFonts w:asciiTheme="minorHAnsi" w:hAnsiTheme="minorHAnsi" w:cstheme="minorHAnsi"/>
          <w:sz w:val="18"/>
          <w:szCs w:val="18"/>
        </w:rPr>
        <w:t xml:space="preserve">01707 655514 </w:t>
      </w:r>
      <w:r w:rsidR="00BC29FE" w:rsidRPr="00BC29FE">
        <w:rPr>
          <w:rFonts w:asciiTheme="minorHAnsi" w:hAnsiTheme="minorHAnsi" w:cstheme="minorHAnsi"/>
          <w:sz w:val="18"/>
          <w:szCs w:val="18"/>
        </w:rPr>
        <w:t>or email</w:t>
      </w:r>
      <w:r>
        <w:rPr>
          <w:rFonts w:asciiTheme="minorHAnsi" w:hAnsiTheme="minorHAnsi" w:cstheme="minorHAnsi"/>
          <w:sz w:val="18"/>
          <w:szCs w:val="18"/>
          <w:highlight w:val="yellow"/>
        </w:rPr>
        <w:t>: o</w:t>
      </w:r>
      <w:r>
        <w:rPr>
          <w:rFonts w:asciiTheme="minorHAnsi" w:hAnsiTheme="minorHAnsi" w:cstheme="minorHAnsi"/>
          <w:sz w:val="18"/>
          <w:szCs w:val="18"/>
        </w:rPr>
        <w:t>steos@brookmansparkosteos.co.uk</w:t>
      </w:r>
    </w:p>
    <w:p w14:paraId="40B061E0" w14:textId="3562F228"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lastRenderedPageBreak/>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10" w:history="1">
        <w:r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11"/>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22C1E" w14:textId="77777777" w:rsidR="00925FAE" w:rsidRDefault="00925FAE" w:rsidP="00BC359C">
      <w:pPr>
        <w:spacing w:after="0" w:line="240" w:lineRule="auto"/>
      </w:pPr>
      <w:r>
        <w:separator/>
      </w:r>
    </w:p>
  </w:endnote>
  <w:endnote w:type="continuationSeparator" w:id="0">
    <w:p w14:paraId="1CBCBAD8" w14:textId="77777777" w:rsidR="00925FAE" w:rsidRDefault="00925FAE"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venir Book">
    <w:altName w:val="Tw Cen MT"/>
    <w:panose1 w:val="02000503020000020003"/>
    <w:charset w:val="00"/>
    <w:family w:val="auto"/>
    <w:pitch w:val="variable"/>
    <w:sig w:usb0="800000AF" w:usb1="5000204A" w:usb2="00000000" w:usb3="00000000" w:csb0="0000009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1CD25" w14:textId="77777777" w:rsidR="00925FAE" w:rsidRDefault="00925FAE" w:rsidP="00BC359C">
      <w:pPr>
        <w:spacing w:after="0" w:line="240" w:lineRule="auto"/>
      </w:pPr>
      <w:r>
        <w:separator/>
      </w:r>
    </w:p>
  </w:footnote>
  <w:footnote w:type="continuationSeparator" w:id="0">
    <w:p w14:paraId="4205863A" w14:textId="77777777" w:rsidR="00925FAE" w:rsidRDefault="00925FAE" w:rsidP="00BC35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D2FC" w14:textId="6B05F772"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C3322"/>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43F92"/>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iosteopathy.org/osteopathy/the-patient-charter/" TargetMode="External"/><Relationship Id="rId10"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1541</Words>
  <Characters>8788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Allott</dc:creator>
  <cp:keywords/>
  <dc:description/>
  <cp:lastModifiedBy>Nikki</cp:lastModifiedBy>
  <cp:revision>3</cp:revision>
  <cp:lastPrinted>2018-03-26T16:07:00Z</cp:lastPrinted>
  <dcterms:created xsi:type="dcterms:W3CDTF">2018-05-06T17:13:00Z</dcterms:created>
  <dcterms:modified xsi:type="dcterms:W3CDTF">2018-05-06T17:14:00Z</dcterms:modified>
</cp:coreProperties>
</file>